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E8" w:rsidRDefault="005C5DE8" w:rsidP="005603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Podmínky pro realizaci stavby - </w:t>
      </w:r>
    </w:p>
    <w:p w:rsidR="005C5DE8" w:rsidRDefault="005C5DE8" w:rsidP="005603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režim vstupu osob a vjezdu vozidel</w:t>
      </w:r>
    </w:p>
    <w:p w:rsidR="005C5DE8" w:rsidRDefault="005C5DE8" w:rsidP="005603DF">
      <w:pPr>
        <w:jc w:val="center"/>
        <w:rPr>
          <w:b/>
          <w:bCs/>
          <w:sz w:val="28"/>
          <w:szCs w:val="28"/>
        </w:rPr>
      </w:pPr>
    </w:p>
    <w:p w:rsidR="005C5DE8" w:rsidRDefault="005C5DE8" w:rsidP="005603DF">
      <w:pPr>
        <w:jc w:val="center"/>
        <w:rPr>
          <w:b/>
          <w:bCs/>
          <w:sz w:val="28"/>
          <w:szCs w:val="28"/>
        </w:rPr>
      </w:pPr>
    </w:p>
    <w:p w:rsidR="005C5DE8" w:rsidRPr="00067B12" w:rsidRDefault="005C5DE8" w:rsidP="005C5DE8">
      <w:pPr>
        <w:ind w:firstLine="708"/>
        <w:jc w:val="both"/>
        <w:rPr>
          <w:sz w:val="22"/>
          <w:szCs w:val="22"/>
        </w:rPr>
      </w:pPr>
      <w:r w:rsidRPr="00067B12">
        <w:rPr>
          <w:sz w:val="22"/>
          <w:szCs w:val="22"/>
        </w:rPr>
        <w:t>Při zabezpečování úkolů nebo činností ve střežených objektech věznice Ostrov (dále jen „věznice“) vyplývajících ze smluv nebo dohod s Vězeňskou službou, je nutno splnit legislativní podmínky pro zajištění bezpečnosti a účelu výkonu trestu a výkonu vazby.</w:t>
      </w:r>
    </w:p>
    <w:p w:rsidR="005C5DE8" w:rsidRPr="00067B12" w:rsidRDefault="005C5DE8" w:rsidP="005C5DE8">
      <w:pPr>
        <w:ind w:firstLine="708"/>
        <w:jc w:val="both"/>
        <w:rPr>
          <w:sz w:val="22"/>
          <w:szCs w:val="22"/>
        </w:rPr>
      </w:pPr>
    </w:p>
    <w:p w:rsidR="005C5DE8" w:rsidRPr="00067B12" w:rsidRDefault="00AC5978" w:rsidP="005C5DE8">
      <w:pPr>
        <w:ind w:firstLine="708"/>
        <w:jc w:val="both"/>
        <w:rPr>
          <w:sz w:val="22"/>
          <w:szCs w:val="22"/>
        </w:rPr>
      </w:pPr>
      <w:r w:rsidRPr="00067B12">
        <w:rPr>
          <w:sz w:val="22"/>
          <w:szCs w:val="22"/>
        </w:rPr>
        <w:t xml:space="preserve">Osoby </w:t>
      </w:r>
      <w:r w:rsidR="005C5DE8" w:rsidRPr="00067B12">
        <w:rPr>
          <w:sz w:val="22"/>
          <w:szCs w:val="22"/>
        </w:rPr>
        <w:t xml:space="preserve">provádějící stavbu </w:t>
      </w:r>
      <w:r w:rsidRPr="00067B12">
        <w:rPr>
          <w:sz w:val="22"/>
          <w:szCs w:val="22"/>
        </w:rPr>
        <w:t xml:space="preserve">mohou do věznice vstupovat </w:t>
      </w:r>
      <w:r w:rsidR="005C5DE8" w:rsidRPr="00067B12">
        <w:rPr>
          <w:sz w:val="22"/>
          <w:szCs w:val="22"/>
        </w:rPr>
        <w:t xml:space="preserve">buď na základě individuální žádosti </w:t>
      </w:r>
      <w:r w:rsidRPr="00067B12">
        <w:rPr>
          <w:sz w:val="22"/>
          <w:szCs w:val="22"/>
        </w:rPr>
        <w:t xml:space="preserve">adresované řediteli věznice </w:t>
      </w:r>
      <w:r w:rsidR="005C5DE8" w:rsidRPr="00067B12">
        <w:rPr>
          <w:sz w:val="22"/>
          <w:szCs w:val="22"/>
        </w:rPr>
        <w:t xml:space="preserve">o povolení ke vstupu (v případě jednorázového vstupu) či na základě </w:t>
      </w:r>
      <w:r w:rsidRPr="00067B12">
        <w:rPr>
          <w:sz w:val="22"/>
          <w:szCs w:val="22"/>
        </w:rPr>
        <w:t>vydání „</w:t>
      </w:r>
      <w:r w:rsidR="005C5DE8" w:rsidRPr="00067B12">
        <w:rPr>
          <w:sz w:val="22"/>
          <w:szCs w:val="22"/>
        </w:rPr>
        <w:t>zvláštního povolení pro vstu</w:t>
      </w:r>
      <w:bookmarkStart w:id="0" w:name="_GoBack"/>
      <w:bookmarkEnd w:id="0"/>
      <w:r w:rsidR="005C5DE8" w:rsidRPr="00067B12">
        <w:rPr>
          <w:sz w:val="22"/>
          <w:szCs w:val="22"/>
        </w:rPr>
        <w:t>p do věznice</w:t>
      </w:r>
      <w:r w:rsidRPr="00067B12">
        <w:rPr>
          <w:sz w:val="22"/>
          <w:szCs w:val="22"/>
        </w:rPr>
        <w:t>“</w:t>
      </w:r>
      <w:r w:rsidR="005C5DE8" w:rsidRPr="00067B12">
        <w:rPr>
          <w:sz w:val="22"/>
          <w:szCs w:val="22"/>
        </w:rPr>
        <w:t xml:space="preserve"> (pro op</w:t>
      </w:r>
      <w:r w:rsidRPr="00067B12">
        <w:rPr>
          <w:sz w:val="22"/>
          <w:szCs w:val="22"/>
        </w:rPr>
        <w:t>akované vstupy). O toto povolení se žádá na standardizovaném formuláři s doložením fotografie a výpisu z rejstříku trestů ne starším tří měsíců.</w:t>
      </w:r>
    </w:p>
    <w:p w:rsidR="005C5DE8" w:rsidRPr="00067B12" w:rsidRDefault="005C5DE8" w:rsidP="005C5DE8">
      <w:pPr>
        <w:ind w:firstLine="708"/>
        <w:jc w:val="both"/>
        <w:rPr>
          <w:sz w:val="22"/>
          <w:szCs w:val="22"/>
        </w:rPr>
      </w:pPr>
    </w:p>
    <w:p w:rsidR="005C5DE8" w:rsidRPr="00067B12" w:rsidRDefault="00AC5978" w:rsidP="005C5DE8">
      <w:pPr>
        <w:ind w:firstLine="708"/>
        <w:jc w:val="both"/>
        <w:rPr>
          <w:sz w:val="22"/>
          <w:szCs w:val="22"/>
        </w:rPr>
      </w:pPr>
      <w:r w:rsidRPr="00067B12">
        <w:rPr>
          <w:sz w:val="22"/>
          <w:szCs w:val="22"/>
        </w:rPr>
        <w:t>K</w:t>
      </w:r>
      <w:r w:rsidR="005C5DE8" w:rsidRPr="00067B12">
        <w:rPr>
          <w:sz w:val="22"/>
          <w:szCs w:val="22"/>
        </w:rPr>
        <w:t>ažd</w:t>
      </w:r>
      <w:r w:rsidRPr="00067B12">
        <w:rPr>
          <w:sz w:val="22"/>
          <w:szCs w:val="22"/>
        </w:rPr>
        <w:t>á</w:t>
      </w:r>
      <w:r w:rsidR="005C5DE8" w:rsidRPr="00067B12">
        <w:rPr>
          <w:sz w:val="22"/>
          <w:szCs w:val="22"/>
        </w:rPr>
        <w:t xml:space="preserve"> vstupující osob</w:t>
      </w:r>
      <w:r w:rsidRPr="00067B12">
        <w:rPr>
          <w:sz w:val="22"/>
          <w:szCs w:val="22"/>
        </w:rPr>
        <w:t>a</w:t>
      </w:r>
      <w:r w:rsidR="005C5DE8" w:rsidRPr="00067B12">
        <w:rPr>
          <w:sz w:val="22"/>
          <w:szCs w:val="22"/>
        </w:rPr>
        <w:t xml:space="preserve"> </w:t>
      </w:r>
      <w:r w:rsidRPr="00067B12">
        <w:rPr>
          <w:sz w:val="22"/>
          <w:szCs w:val="22"/>
        </w:rPr>
        <w:t>(vjíždějící vozidlo) jsou při vstupu i odchodu (vjezdu a odjezdu) z věznice povinni podrobit se prohlídce. Při tomto je nutno počítat s přiměřenou časovou prodlevou danou počtem vstupujících osob či přehledností vozidla a materiálu.</w:t>
      </w:r>
    </w:p>
    <w:p w:rsidR="005C5DE8" w:rsidRPr="00067B12" w:rsidRDefault="005C5DE8" w:rsidP="005C5DE8">
      <w:pPr>
        <w:jc w:val="both"/>
        <w:rPr>
          <w:sz w:val="22"/>
          <w:szCs w:val="22"/>
        </w:rPr>
      </w:pPr>
    </w:p>
    <w:p w:rsidR="005C5DE8" w:rsidRPr="00067B12" w:rsidRDefault="00AC5978" w:rsidP="005C5DE8">
      <w:pPr>
        <w:jc w:val="both"/>
        <w:rPr>
          <w:sz w:val="22"/>
          <w:szCs w:val="22"/>
        </w:rPr>
      </w:pPr>
      <w:r w:rsidRPr="00067B12">
        <w:rPr>
          <w:sz w:val="22"/>
          <w:szCs w:val="22"/>
        </w:rPr>
        <w:tab/>
        <w:t xml:space="preserve">Mimo to jsou všechny osoby vstupující do věznice </w:t>
      </w:r>
      <w:r w:rsidR="005C5DE8" w:rsidRPr="00067B12">
        <w:rPr>
          <w:sz w:val="22"/>
          <w:szCs w:val="22"/>
        </w:rPr>
        <w:t>povinn</w:t>
      </w:r>
      <w:r w:rsidRPr="00067B12">
        <w:rPr>
          <w:sz w:val="22"/>
          <w:szCs w:val="22"/>
        </w:rPr>
        <w:t>y</w:t>
      </w:r>
      <w:r w:rsidR="005C5DE8" w:rsidRPr="00067B12">
        <w:rPr>
          <w:sz w:val="22"/>
          <w:szCs w:val="22"/>
        </w:rPr>
        <w:t xml:space="preserve"> dodržovat </w:t>
      </w:r>
      <w:r w:rsidR="00906196" w:rsidRPr="00067B12">
        <w:rPr>
          <w:sz w:val="22"/>
          <w:szCs w:val="22"/>
        </w:rPr>
        <w:t>níže uvedené zásady:</w:t>
      </w:r>
    </w:p>
    <w:p w:rsidR="005C5DE8" w:rsidRPr="00067B12" w:rsidRDefault="005C5DE8" w:rsidP="005603DF">
      <w:pPr>
        <w:jc w:val="center"/>
        <w:rPr>
          <w:b/>
          <w:bCs/>
          <w:sz w:val="22"/>
          <w:szCs w:val="22"/>
        </w:rPr>
      </w:pPr>
    </w:p>
    <w:p w:rsidR="005603DF" w:rsidRPr="00067B12" w:rsidRDefault="005603DF" w:rsidP="005603DF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Při styku s odsouzenými nebo obviněnými (dále jen „vězni“) je osobě, které bylo vydáno povolení ke vstupu zakázáno:</w:t>
      </w:r>
    </w:p>
    <w:p w:rsidR="005603DF" w:rsidRPr="00067B12" w:rsidRDefault="005603DF" w:rsidP="005603DF">
      <w:pPr>
        <w:pStyle w:val="Odstavecseseznamem"/>
        <w:numPr>
          <w:ilvl w:val="1"/>
          <w:numId w:val="1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vězňům přinášet, předávat nebo zprostředkovávat přinášení jakýchkoli věcí. Zejména alkohol a výrobky alkohol obsahující, léky, drogy, potraviny, nápoje, tabákové výrobky, peníze všeho druhu a měn, jakékoli jiné ceniny a cennosti, zbraně nebo jejich komponenty, chemické látky, mobilní telefony nebo jiné komunikační prostředky, elektrické nebo elektronické přístroje a výrobky, fotografické a filmovací přístroje, tikety sázkových her, losy a jakékoli jiné předměty, věci nebo látky způsobilé ohrozit zdraví nebo životy vězňů nebo jiných osob, popřípadě ohrozit majetek,</w:t>
      </w:r>
    </w:p>
    <w:p w:rsidR="005603DF" w:rsidRPr="00067B12" w:rsidRDefault="005603DF" w:rsidP="005603DF">
      <w:pPr>
        <w:pStyle w:val="Odstavecseseznamem"/>
        <w:numPr>
          <w:ilvl w:val="1"/>
          <w:numId w:val="1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od vězňů přijímat jakékoli věci, předměty, výrobky nebo peníze ke zprostředkování jejich prodeje, výměny nebo vynesení z věznice nebo je brát jako odměnu za poskytnuté dovolené či nedovolené služby,</w:t>
      </w:r>
    </w:p>
    <w:p w:rsidR="005603DF" w:rsidRPr="00067B12" w:rsidRDefault="005603DF" w:rsidP="005603DF">
      <w:pPr>
        <w:pStyle w:val="Odstavecseseznamem"/>
        <w:numPr>
          <w:ilvl w:val="1"/>
          <w:numId w:val="1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zprostředkovávat vězňům jakýkoli styk s osobami nebo organizacemi (orgány) mimo věznici, pokud to nesouvisí s vykonávanou funkcí. Jedná se zejména o styk osobní, písemný, peněžní, formou balíčků apod.,</w:t>
      </w:r>
    </w:p>
    <w:p w:rsidR="005603DF" w:rsidRPr="00067B12" w:rsidRDefault="005603DF" w:rsidP="005603DF">
      <w:pPr>
        <w:pStyle w:val="Odstavecseseznamem"/>
        <w:numPr>
          <w:ilvl w:val="1"/>
          <w:numId w:val="1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hovořit s vězni o jejich trestné činnosti, o jiných vězních nebo o jejich pobytu ve věznici, pokud to nesouvisí s vykonávanou funkcí,</w:t>
      </w:r>
    </w:p>
    <w:p w:rsidR="005603DF" w:rsidRPr="00067B12" w:rsidRDefault="005603DF" w:rsidP="005603DF">
      <w:pPr>
        <w:pStyle w:val="Odstavecseseznamem"/>
        <w:numPr>
          <w:ilvl w:val="1"/>
          <w:numId w:val="1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nechat si od vězňů zhotovovat nebo opravovat jakékoli výrobky (předměty) nebo od nich přijímat jiné služby.</w:t>
      </w:r>
    </w:p>
    <w:p w:rsidR="005603DF" w:rsidRPr="00067B12" w:rsidRDefault="005603DF" w:rsidP="005603DF">
      <w:pPr>
        <w:jc w:val="both"/>
        <w:rPr>
          <w:color w:val="FF0000"/>
          <w:sz w:val="22"/>
          <w:szCs w:val="22"/>
        </w:rPr>
      </w:pPr>
    </w:p>
    <w:p w:rsidR="005603DF" w:rsidRPr="00067B12" w:rsidRDefault="005603DF" w:rsidP="005603DF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 xml:space="preserve">Osobě, které bylo vydáno povolení ke vstupu </w:t>
      </w:r>
      <w:proofErr w:type="gramStart"/>
      <w:r w:rsidRPr="00067B12">
        <w:rPr>
          <w:sz w:val="22"/>
          <w:szCs w:val="22"/>
        </w:rPr>
        <w:t>je</w:t>
      </w:r>
      <w:proofErr w:type="gramEnd"/>
      <w:r w:rsidRPr="00067B12">
        <w:rPr>
          <w:sz w:val="22"/>
          <w:szCs w:val="22"/>
        </w:rPr>
        <w:t xml:space="preserve"> dále zakázáno:</w:t>
      </w:r>
    </w:p>
    <w:p w:rsidR="005603DF" w:rsidRPr="00067B12" w:rsidRDefault="005603DF" w:rsidP="005603DF">
      <w:pPr>
        <w:pStyle w:val="Odstavecseseznamem"/>
        <w:numPr>
          <w:ilvl w:val="0"/>
          <w:numId w:val="3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vstupovat do střežených objektů pod vlivem alkoholu nebo jiné návykové látky, alkohol nebo tyto látky vnášet do věznice nebo je požívat ve věznici,</w:t>
      </w:r>
    </w:p>
    <w:p w:rsidR="005603DF" w:rsidRPr="00067B12" w:rsidRDefault="005603DF" w:rsidP="005603DF">
      <w:pPr>
        <w:pStyle w:val="Odstavecseseznamem"/>
        <w:numPr>
          <w:ilvl w:val="0"/>
          <w:numId w:val="3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do střežených objektů vnášet zbraně. Mobilní telefony, fotoaparáty a záznamovou techniku lze vnášet jen s předchozím souhlasem ředitele věznice,</w:t>
      </w:r>
    </w:p>
    <w:p w:rsidR="005603DF" w:rsidRPr="00067B12" w:rsidRDefault="005603DF" w:rsidP="005603DF">
      <w:pPr>
        <w:pStyle w:val="Odstavecseseznamem"/>
        <w:numPr>
          <w:ilvl w:val="0"/>
          <w:numId w:val="3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bez předchozího souhlasu ředitele věznice ve věznici fotografovat nebo filmovat,</w:t>
      </w:r>
    </w:p>
    <w:p w:rsidR="005603DF" w:rsidRPr="00067B12" w:rsidRDefault="005603DF" w:rsidP="005603DF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067B12">
        <w:rPr>
          <w:sz w:val="22"/>
          <w:szCs w:val="22"/>
        </w:rPr>
        <w:t>vykonávat ve věznici jinou činnost než tu, která souvisí s výkonem jeho funkce (práce),</w:t>
      </w:r>
    </w:p>
    <w:p w:rsidR="005603DF" w:rsidRPr="00067B12" w:rsidRDefault="005603DF" w:rsidP="005603DF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067B12">
        <w:rPr>
          <w:sz w:val="22"/>
          <w:szCs w:val="22"/>
        </w:rPr>
        <w:t xml:space="preserve">předávat jiné osobě, orgánu nebo organizaci poznatky o činnosti věznice, které souvisejí s její bezpečností,  </w:t>
      </w:r>
    </w:p>
    <w:p w:rsidR="005603DF" w:rsidRPr="00067B12" w:rsidRDefault="005603DF" w:rsidP="005603DF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067B12">
        <w:rPr>
          <w:sz w:val="22"/>
          <w:szCs w:val="22"/>
        </w:rPr>
        <w:t>kouřit v místech, ve kterých není kouření dovoleno.</w:t>
      </w:r>
    </w:p>
    <w:p w:rsidR="005603DF" w:rsidRPr="00067B12" w:rsidRDefault="005603DF" w:rsidP="005603DF">
      <w:pPr>
        <w:rPr>
          <w:color w:val="FF0000"/>
          <w:sz w:val="22"/>
          <w:szCs w:val="22"/>
        </w:rPr>
      </w:pPr>
    </w:p>
    <w:p w:rsidR="005603DF" w:rsidRPr="00067B12" w:rsidRDefault="005603DF" w:rsidP="005603DF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 w:rsidRPr="00067B12">
        <w:rPr>
          <w:sz w:val="22"/>
          <w:szCs w:val="22"/>
        </w:rPr>
        <w:t>Zaměstnanci organizace, pro kterou vykonávají odsouzení práce, jsou dále povinni:</w:t>
      </w:r>
    </w:p>
    <w:p w:rsidR="005603DF" w:rsidRPr="00067B12" w:rsidRDefault="005603DF" w:rsidP="005603DF">
      <w:pPr>
        <w:pStyle w:val="Odstavecseseznamem"/>
        <w:numPr>
          <w:ilvl w:val="2"/>
          <w:numId w:val="1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zajišťovat plnění pracovních úkolů odsouzenými a nepřipustit, aby plnění těchto úkolů bylo narušováno nedovolenou činností odsouzených nebo jejich nekázní,</w:t>
      </w:r>
    </w:p>
    <w:p w:rsidR="005603DF" w:rsidRPr="00067B12" w:rsidRDefault="005603DF" w:rsidP="005603DF">
      <w:pPr>
        <w:pStyle w:val="Odstavecseseznamem"/>
        <w:numPr>
          <w:ilvl w:val="2"/>
          <w:numId w:val="1"/>
        </w:numPr>
        <w:rPr>
          <w:sz w:val="22"/>
          <w:szCs w:val="22"/>
        </w:rPr>
      </w:pPr>
      <w:r w:rsidRPr="00067B12">
        <w:rPr>
          <w:sz w:val="22"/>
          <w:szCs w:val="22"/>
        </w:rPr>
        <w:t>nevyužívat práci odsouzených k osobnímu prospěchu nebo k osobním úsluhám,</w:t>
      </w:r>
    </w:p>
    <w:p w:rsidR="005603DF" w:rsidRPr="00067B12" w:rsidRDefault="005603DF" w:rsidP="005603DF">
      <w:pPr>
        <w:pStyle w:val="Odstavecseseznamem"/>
        <w:numPr>
          <w:ilvl w:val="2"/>
          <w:numId w:val="1"/>
        </w:numPr>
        <w:rPr>
          <w:sz w:val="22"/>
          <w:szCs w:val="22"/>
        </w:rPr>
      </w:pPr>
      <w:r w:rsidRPr="00067B12">
        <w:rPr>
          <w:sz w:val="22"/>
          <w:szCs w:val="22"/>
        </w:rPr>
        <w:lastRenderedPageBreak/>
        <w:t>v oblasti pracovní kázně a bezpečnosti a ochrany zdraví při práci dodržovat ustanovení zákoníku práce a dalších pracovně právních předpisů,</w:t>
      </w:r>
    </w:p>
    <w:p w:rsidR="005603DF" w:rsidRPr="00067B12" w:rsidRDefault="005603DF" w:rsidP="005603DF">
      <w:pPr>
        <w:pStyle w:val="Odstavecseseznamem"/>
        <w:numPr>
          <w:ilvl w:val="2"/>
          <w:numId w:val="1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při důvodném zjištění útěku odsouzeného z pracoviště mimo střežený objekt soustředit všechny ostatní odsouzené do jedné místnosti a případ oznámit operačnímu středisku věznice (tel 680).</w:t>
      </w:r>
    </w:p>
    <w:p w:rsidR="005603DF" w:rsidRPr="00067B12" w:rsidRDefault="005603DF" w:rsidP="005603DF">
      <w:pPr>
        <w:rPr>
          <w:color w:val="FF0000"/>
          <w:sz w:val="22"/>
          <w:szCs w:val="22"/>
        </w:rPr>
      </w:pPr>
    </w:p>
    <w:p w:rsidR="005603DF" w:rsidRPr="00067B12" w:rsidRDefault="005603DF" w:rsidP="005603DF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Všechny osoby, které jsou ve styku s vězni, musí každé jednání nebo chování vězně, které přesahuje rámec běžného plnění pracovních úkolů, každý pokus vězně o navázání nedovoleného styku (viz odst. 1) nebo jiné protiprávní jednání vězně (příprava k útěku, krádež, ublížení na zdraví apod.) bezodkladně oznámit kterémukoli zaměstnanci věznice.</w:t>
      </w:r>
    </w:p>
    <w:p w:rsidR="005603DF" w:rsidRPr="00067B12" w:rsidRDefault="005603DF" w:rsidP="005603DF">
      <w:pPr>
        <w:jc w:val="both"/>
        <w:rPr>
          <w:color w:val="FF0000"/>
          <w:sz w:val="22"/>
          <w:szCs w:val="22"/>
        </w:rPr>
      </w:pPr>
    </w:p>
    <w:p w:rsidR="005603DF" w:rsidRPr="00067B12" w:rsidRDefault="005603DF" w:rsidP="005603DF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Osoba, které byl povolen vstup do věznice, je povinna se zdržovat pouze v místech, která jsou uvedena ve zvláštním povolení ke vstupu do věznice a pokud je to v povolení uvedeno, též v doprovodu zaměstnance věznice.</w:t>
      </w:r>
    </w:p>
    <w:p w:rsidR="005603DF" w:rsidRPr="00067B12" w:rsidRDefault="005603DF" w:rsidP="005603DF">
      <w:pPr>
        <w:jc w:val="both"/>
        <w:rPr>
          <w:color w:val="FF0000"/>
          <w:sz w:val="22"/>
          <w:szCs w:val="22"/>
        </w:rPr>
      </w:pPr>
    </w:p>
    <w:p w:rsidR="005603DF" w:rsidRPr="00067B12" w:rsidRDefault="005603DF" w:rsidP="005603DF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067B12">
        <w:rPr>
          <w:sz w:val="22"/>
          <w:szCs w:val="22"/>
        </w:rPr>
        <w:t>Porušení těchto zásad může zaměstnavatel osoby, které byl povolen vstup, posuzovat podle závažnosti jednání za porušení pracovní kázně nebo může být posouzeno i podle obecných trestně právních předpisů.</w:t>
      </w:r>
    </w:p>
    <w:p w:rsidR="005603DF" w:rsidRPr="00067B12" w:rsidRDefault="005603DF" w:rsidP="005603DF">
      <w:pPr>
        <w:jc w:val="both"/>
        <w:rPr>
          <w:color w:val="FF0000"/>
          <w:sz w:val="22"/>
          <w:szCs w:val="22"/>
        </w:rPr>
      </w:pPr>
    </w:p>
    <w:p w:rsidR="005603DF" w:rsidRPr="00067B12" w:rsidRDefault="005603DF" w:rsidP="005603DF">
      <w:pPr>
        <w:jc w:val="both"/>
        <w:rPr>
          <w:color w:val="FF0000"/>
          <w:sz w:val="22"/>
          <w:szCs w:val="22"/>
        </w:rPr>
      </w:pPr>
    </w:p>
    <w:p w:rsidR="005603DF" w:rsidRPr="00067B12" w:rsidRDefault="005603DF" w:rsidP="005603DF">
      <w:pPr>
        <w:jc w:val="center"/>
        <w:outlineLvl w:val="0"/>
        <w:rPr>
          <w:bCs/>
          <w:sz w:val="22"/>
          <w:szCs w:val="22"/>
          <w:u w:val="single"/>
        </w:rPr>
      </w:pPr>
    </w:p>
    <w:p w:rsidR="005603DF" w:rsidRPr="00067B12" w:rsidRDefault="005603DF" w:rsidP="005603DF">
      <w:pPr>
        <w:jc w:val="center"/>
        <w:outlineLvl w:val="0"/>
        <w:rPr>
          <w:bCs/>
          <w:sz w:val="22"/>
          <w:szCs w:val="22"/>
          <w:u w:val="single"/>
        </w:rPr>
      </w:pPr>
    </w:p>
    <w:p w:rsidR="005603DF" w:rsidRPr="00067B12" w:rsidRDefault="005603DF" w:rsidP="005603DF">
      <w:pPr>
        <w:jc w:val="center"/>
        <w:outlineLvl w:val="0"/>
        <w:rPr>
          <w:bCs/>
          <w:sz w:val="22"/>
          <w:szCs w:val="22"/>
          <w:u w:val="single"/>
        </w:rPr>
      </w:pPr>
    </w:p>
    <w:p w:rsidR="005603DF" w:rsidRPr="00067B12" w:rsidRDefault="00067B12" w:rsidP="00067B12">
      <w:pPr>
        <w:outlineLvl w:val="0"/>
        <w:rPr>
          <w:bCs/>
          <w:sz w:val="22"/>
          <w:szCs w:val="22"/>
        </w:rPr>
      </w:pPr>
      <w:r w:rsidRPr="00067B12">
        <w:rPr>
          <w:bCs/>
          <w:sz w:val="22"/>
          <w:szCs w:val="22"/>
        </w:rPr>
        <w:t>Zpracoval dne 29. 6. 2017</w:t>
      </w:r>
    </w:p>
    <w:p w:rsidR="005603DF" w:rsidRPr="00067B12" w:rsidRDefault="005603DF" w:rsidP="005603DF">
      <w:pPr>
        <w:jc w:val="center"/>
        <w:outlineLvl w:val="0"/>
        <w:rPr>
          <w:bCs/>
          <w:sz w:val="22"/>
          <w:szCs w:val="22"/>
          <w:u w:val="single"/>
        </w:rPr>
      </w:pPr>
    </w:p>
    <w:p w:rsidR="005603DF" w:rsidRPr="00067B12" w:rsidRDefault="005603DF" w:rsidP="005603DF">
      <w:pPr>
        <w:jc w:val="center"/>
        <w:outlineLvl w:val="0"/>
        <w:rPr>
          <w:bCs/>
          <w:sz w:val="22"/>
          <w:szCs w:val="22"/>
          <w:u w:val="single"/>
        </w:rPr>
      </w:pPr>
    </w:p>
    <w:p w:rsidR="005603DF" w:rsidRPr="00067B12" w:rsidRDefault="005603DF" w:rsidP="005603DF">
      <w:pPr>
        <w:jc w:val="center"/>
        <w:outlineLvl w:val="0"/>
        <w:rPr>
          <w:bCs/>
          <w:sz w:val="22"/>
          <w:szCs w:val="22"/>
          <w:u w:val="single"/>
        </w:rPr>
      </w:pPr>
    </w:p>
    <w:p w:rsidR="00D979B5" w:rsidRPr="00067B12" w:rsidRDefault="00067B12" w:rsidP="00067B12">
      <w:pPr>
        <w:ind w:left="4536" w:right="425"/>
        <w:jc w:val="center"/>
        <w:rPr>
          <w:sz w:val="22"/>
          <w:szCs w:val="22"/>
        </w:rPr>
      </w:pPr>
      <w:r w:rsidRPr="00067B12">
        <w:rPr>
          <w:sz w:val="22"/>
          <w:szCs w:val="22"/>
        </w:rPr>
        <w:t>Komisař</w:t>
      </w:r>
    </w:p>
    <w:p w:rsidR="00067B12" w:rsidRPr="00067B12" w:rsidRDefault="00067B12" w:rsidP="00067B12">
      <w:pPr>
        <w:ind w:left="4536" w:right="425"/>
        <w:jc w:val="center"/>
        <w:rPr>
          <w:sz w:val="22"/>
          <w:szCs w:val="22"/>
        </w:rPr>
      </w:pPr>
      <w:r w:rsidRPr="00067B12">
        <w:rPr>
          <w:sz w:val="22"/>
          <w:szCs w:val="22"/>
        </w:rPr>
        <w:t>npor. Bc. Petr Šopejstal</w:t>
      </w:r>
    </w:p>
    <w:p w:rsidR="00067B12" w:rsidRPr="00067B12" w:rsidRDefault="00067B12" w:rsidP="00067B12">
      <w:pPr>
        <w:ind w:left="4536" w:right="425"/>
        <w:jc w:val="center"/>
        <w:rPr>
          <w:sz w:val="22"/>
          <w:szCs w:val="22"/>
        </w:rPr>
      </w:pPr>
      <w:r w:rsidRPr="00067B12">
        <w:rPr>
          <w:sz w:val="22"/>
          <w:szCs w:val="22"/>
        </w:rPr>
        <w:t xml:space="preserve">zástupce vedoucího odd. </w:t>
      </w:r>
      <w:proofErr w:type="gramStart"/>
      <w:r w:rsidRPr="00067B12">
        <w:rPr>
          <w:sz w:val="22"/>
          <w:szCs w:val="22"/>
        </w:rPr>
        <w:t>vězeňské</w:t>
      </w:r>
      <w:proofErr w:type="gramEnd"/>
      <w:r w:rsidRPr="00067B12">
        <w:rPr>
          <w:sz w:val="22"/>
          <w:szCs w:val="22"/>
        </w:rPr>
        <w:t xml:space="preserve"> stráže</w:t>
      </w:r>
    </w:p>
    <w:p w:rsidR="00067B12" w:rsidRPr="00067B12" w:rsidRDefault="00067B12">
      <w:pPr>
        <w:rPr>
          <w:sz w:val="22"/>
          <w:szCs w:val="22"/>
        </w:rPr>
      </w:pPr>
    </w:p>
    <w:sectPr w:rsidR="00067B12" w:rsidRPr="00067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509D"/>
    <w:multiLevelType w:val="hybridMultilevel"/>
    <w:tmpl w:val="04848D98"/>
    <w:lvl w:ilvl="0" w:tplc="4DFA002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A86CE34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6FF7698"/>
    <w:multiLevelType w:val="hybridMultilevel"/>
    <w:tmpl w:val="09B0E5BC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EF9699E"/>
    <w:multiLevelType w:val="hybridMultilevel"/>
    <w:tmpl w:val="3E28E8F2"/>
    <w:lvl w:ilvl="0" w:tplc="6D4EA1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6887464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32B000CC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DF"/>
    <w:rsid w:val="00067B12"/>
    <w:rsid w:val="005603DF"/>
    <w:rsid w:val="005C5DE8"/>
    <w:rsid w:val="0064619D"/>
    <w:rsid w:val="00906196"/>
    <w:rsid w:val="00AC5978"/>
    <w:rsid w:val="00D9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0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03D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0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03D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665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Matějková Karla</dc:creator>
  <cp:lastModifiedBy>Šopejstal Petr, Bc.</cp:lastModifiedBy>
  <cp:revision>25</cp:revision>
  <dcterms:created xsi:type="dcterms:W3CDTF">2016-03-17T09:15:00Z</dcterms:created>
  <dcterms:modified xsi:type="dcterms:W3CDTF">2017-06-30T10:20:00Z</dcterms:modified>
</cp:coreProperties>
</file>